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6DF87" w14:textId="77777777" w:rsidR="00D96E54" w:rsidRDefault="00000000">
      <w:pPr>
        <w:pBdr>
          <w:bottom w:val="none" w:sz="0" w:space="7" w:color="auto"/>
          <w:right w:val="none" w:sz="0" w:space="21" w:color="auto"/>
        </w:pBdr>
        <w:ind w:right="420"/>
        <w:jc w:val="center"/>
        <w:rPr>
          <w:sz w:val="28"/>
          <w:szCs w:val="28"/>
        </w:rPr>
      </w:pPr>
      <w:r>
        <w:rPr>
          <w:rFonts w:ascii="Helvetica" w:eastAsia="Helvetica" w:hAnsi="Helvetica" w:cs="Helvetica"/>
          <w:b/>
          <w:bCs/>
          <w:i/>
          <w:iCs/>
          <w:sz w:val="28"/>
          <w:szCs w:val="28"/>
        </w:rPr>
        <w:t>‘Reflections from a Film’</w:t>
      </w:r>
    </w:p>
    <w:p w14:paraId="00A6DF88" w14:textId="77777777" w:rsidR="00D96E54" w:rsidRDefault="00D96E54">
      <w:pPr>
        <w:pBdr>
          <w:bottom w:val="none" w:sz="0" w:space="7" w:color="auto"/>
          <w:right w:val="none" w:sz="0" w:space="21" w:color="auto"/>
        </w:pBdr>
        <w:ind w:right="420"/>
        <w:jc w:val="center"/>
        <w:rPr>
          <w:rFonts w:ascii="Helvetica" w:eastAsia="Helvetica" w:hAnsi="Helvetica" w:cs="Helvetica"/>
          <w:sz w:val="10"/>
          <w:szCs w:val="10"/>
        </w:rPr>
      </w:pPr>
    </w:p>
    <w:p w14:paraId="00A6DF89"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sz w:val="20"/>
          <w:szCs w:val="20"/>
        </w:rPr>
        <w:t xml:space="preserve">paintings by </w:t>
      </w:r>
    </w:p>
    <w:p w14:paraId="00A6DF8A" w14:textId="77777777" w:rsidR="00D96E54" w:rsidRDefault="00D96E54">
      <w:pPr>
        <w:pBdr>
          <w:bottom w:val="none" w:sz="0" w:space="7" w:color="auto"/>
          <w:right w:val="none" w:sz="0" w:space="21" w:color="auto"/>
        </w:pBdr>
        <w:ind w:right="420"/>
        <w:jc w:val="center"/>
        <w:rPr>
          <w:rFonts w:ascii="Helvetica" w:eastAsia="Helvetica" w:hAnsi="Helvetica" w:cs="Helvetica"/>
          <w:sz w:val="10"/>
          <w:szCs w:val="10"/>
        </w:rPr>
      </w:pPr>
    </w:p>
    <w:p w14:paraId="00A6DF8B" w14:textId="77777777" w:rsidR="00D96E54" w:rsidRDefault="00000000">
      <w:pPr>
        <w:pBdr>
          <w:bottom w:val="none" w:sz="0" w:space="7" w:color="auto"/>
          <w:right w:val="none" w:sz="0" w:space="21" w:color="auto"/>
        </w:pBdr>
        <w:ind w:right="420"/>
        <w:jc w:val="center"/>
        <w:rPr>
          <w:sz w:val="28"/>
          <w:szCs w:val="28"/>
        </w:rPr>
      </w:pPr>
      <w:r>
        <w:rPr>
          <w:rFonts w:ascii="Helvetica" w:eastAsia="Helvetica" w:hAnsi="Helvetica" w:cs="Helvetica"/>
          <w:b/>
          <w:bCs/>
          <w:sz w:val="28"/>
          <w:szCs w:val="28"/>
        </w:rPr>
        <w:t>CHRIS GOLLON</w:t>
      </w:r>
    </w:p>
    <w:p w14:paraId="00A6DF8C"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sz w:val="20"/>
          <w:szCs w:val="20"/>
        </w:rPr>
        <w:t>(1953 – 2017)</w:t>
      </w:r>
    </w:p>
    <w:p w14:paraId="00A6DF8D" w14:textId="77777777" w:rsidR="00D96E54" w:rsidRDefault="00D96E54">
      <w:pPr>
        <w:pBdr>
          <w:bottom w:val="none" w:sz="0" w:space="7" w:color="auto"/>
          <w:right w:val="none" w:sz="0" w:space="21" w:color="auto"/>
        </w:pBdr>
        <w:ind w:right="420"/>
        <w:jc w:val="center"/>
        <w:rPr>
          <w:rFonts w:ascii="Helvetica" w:eastAsia="Helvetica" w:hAnsi="Helvetica" w:cs="Helvetica"/>
          <w:sz w:val="20"/>
          <w:szCs w:val="20"/>
        </w:rPr>
      </w:pPr>
    </w:p>
    <w:p w14:paraId="00A6DF8E"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b/>
          <w:bCs/>
          <w:sz w:val="20"/>
          <w:szCs w:val="20"/>
        </w:rPr>
        <w:t>5</w:t>
      </w:r>
      <w:proofErr w:type="gramStart"/>
      <w:r>
        <w:rPr>
          <w:rFonts w:ascii="Helvetica" w:eastAsia="Helvetica" w:hAnsi="Helvetica" w:cs="Helvetica"/>
          <w:b/>
          <w:bCs/>
          <w:sz w:val="20"/>
          <w:szCs w:val="20"/>
          <w:vertAlign w:val="superscript"/>
        </w:rPr>
        <w:t>th</w:t>
      </w:r>
      <w:r>
        <w:rPr>
          <w:rFonts w:ascii="Helvetica" w:eastAsia="Helvetica" w:hAnsi="Helvetica" w:cs="Helvetica"/>
          <w:b/>
          <w:bCs/>
          <w:sz w:val="20"/>
          <w:szCs w:val="20"/>
        </w:rPr>
        <w:t xml:space="preserve">  –</w:t>
      </w:r>
      <w:proofErr w:type="gramEnd"/>
      <w:r>
        <w:rPr>
          <w:rFonts w:ascii="Helvetica" w:eastAsia="Helvetica" w:hAnsi="Helvetica" w:cs="Helvetica"/>
          <w:b/>
          <w:bCs/>
          <w:sz w:val="20"/>
          <w:szCs w:val="20"/>
        </w:rPr>
        <w:t xml:space="preserve">  22</w:t>
      </w:r>
      <w:r>
        <w:rPr>
          <w:rFonts w:ascii="Helvetica" w:eastAsia="Helvetica" w:hAnsi="Helvetica" w:cs="Helvetica"/>
          <w:b/>
          <w:bCs/>
          <w:sz w:val="20"/>
          <w:szCs w:val="20"/>
          <w:vertAlign w:val="superscript"/>
        </w:rPr>
        <w:t>nd</w:t>
      </w:r>
      <w:r>
        <w:rPr>
          <w:rFonts w:ascii="Helvetica" w:eastAsia="Helvetica" w:hAnsi="Helvetica" w:cs="Helvetica"/>
          <w:b/>
          <w:bCs/>
          <w:sz w:val="20"/>
          <w:szCs w:val="20"/>
        </w:rPr>
        <w:t xml:space="preserve"> August 2025</w:t>
      </w:r>
    </w:p>
    <w:p w14:paraId="00A6DF8F" w14:textId="77777777" w:rsidR="00D96E54" w:rsidRDefault="00000000">
      <w:pPr>
        <w:pBdr>
          <w:bottom w:val="none" w:sz="0" w:space="7" w:color="auto"/>
          <w:right w:val="none" w:sz="0" w:space="21" w:color="auto"/>
        </w:pBdr>
        <w:ind w:right="420"/>
        <w:jc w:val="center"/>
      </w:pPr>
      <w:r>
        <w:rPr>
          <w:rFonts w:ascii="Helvetica" w:eastAsia="Helvetica" w:hAnsi="Helvetica" w:cs="Helvetica"/>
          <w:b/>
          <w:bCs/>
          <w:sz w:val="20"/>
          <w:szCs w:val="20"/>
        </w:rPr>
        <w:t>Sworders</w:t>
      </w:r>
      <w:r>
        <w:rPr>
          <w:rFonts w:ascii="Helvetica" w:eastAsia="Helvetica" w:hAnsi="Helvetica" w:cs="Helvetica"/>
          <w:sz w:val="20"/>
          <w:szCs w:val="20"/>
        </w:rPr>
        <w:t xml:space="preserve">, 15 Cecil Ct, London WC2N 4EZ. </w:t>
      </w:r>
      <w:hyperlink r:id="rId4" w:history="1">
        <w:r w:rsidR="00D96E54">
          <w:rPr>
            <w:rFonts w:ascii="Helvetica" w:eastAsia="Helvetica" w:hAnsi="Helvetica" w:cs="Helvetica"/>
            <w:color w:val="467886"/>
            <w:sz w:val="20"/>
            <w:szCs w:val="20"/>
            <w:u w:val="single" w:color="467886"/>
          </w:rPr>
          <w:t>london@sworder.co.uk</w:t>
        </w:r>
      </w:hyperlink>
    </w:p>
    <w:p w14:paraId="00A6DF90"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sz w:val="20"/>
          <w:szCs w:val="20"/>
        </w:rPr>
        <w:t xml:space="preserve">Open Mon – Friday 11am – 6pm </w:t>
      </w:r>
    </w:p>
    <w:p w14:paraId="00A6DF91" w14:textId="77777777" w:rsidR="00D96E54" w:rsidRDefault="00D96E54">
      <w:pPr>
        <w:pBdr>
          <w:bottom w:val="none" w:sz="0" w:space="7" w:color="auto"/>
          <w:right w:val="none" w:sz="0" w:space="21" w:color="auto"/>
        </w:pBdr>
        <w:ind w:right="420"/>
        <w:jc w:val="center"/>
        <w:rPr>
          <w:rFonts w:ascii="Helvetica" w:eastAsia="Helvetica" w:hAnsi="Helvetica" w:cs="Helvetica"/>
          <w:sz w:val="20"/>
          <w:szCs w:val="20"/>
        </w:rPr>
      </w:pPr>
    </w:p>
    <w:p w14:paraId="00A6DF92" w14:textId="77777777" w:rsidR="00D96E54" w:rsidRDefault="00000000">
      <w:pPr>
        <w:pBdr>
          <w:bottom w:val="none" w:sz="0" w:space="7" w:color="auto"/>
          <w:right w:val="none" w:sz="0" w:space="21" w:color="auto"/>
        </w:pBdr>
        <w:ind w:right="420"/>
        <w:jc w:val="center"/>
        <w:rPr>
          <w:sz w:val="20"/>
          <w:szCs w:val="20"/>
        </w:rPr>
      </w:pPr>
      <w:r>
        <w:rPr>
          <w:noProof/>
          <w:sz w:val="20"/>
          <w:szCs w:val="20"/>
        </w:rPr>
        <w:drawing>
          <wp:inline distT="0" distB="0" distL="0" distR="0" wp14:anchorId="00A6DFBE" wp14:editId="00A6DFBF">
            <wp:extent cx="3429000" cy="4648200"/>
            <wp:effectExtent l="0" t="0" r="0" b="0"/>
            <wp:docPr id="100001" name="Picture 100001" descr="A painting of a person with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3429000" cy="4648200"/>
                    </a:xfrm>
                    <a:prstGeom prst="rect">
                      <a:avLst/>
                    </a:prstGeom>
                  </pic:spPr>
                </pic:pic>
              </a:graphicData>
            </a:graphic>
          </wp:inline>
        </w:drawing>
      </w:r>
    </w:p>
    <w:p w14:paraId="00A6DF93" w14:textId="77777777" w:rsidR="00D96E54" w:rsidRDefault="00D96E54">
      <w:pPr>
        <w:pBdr>
          <w:bottom w:val="none" w:sz="0" w:space="7" w:color="auto"/>
          <w:right w:val="none" w:sz="0" w:space="21" w:color="auto"/>
        </w:pBdr>
        <w:ind w:right="420"/>
        <w:jc w:val="center"/>
        <w:rPr>
          <w:rFonts w:ascii="Helvetica" w:eastAsia="Helvetica" w:hAnsi="Helvetica" w:cs="Helvetica"/>
          <w:sz w:val="20"/>
          <w:szCs w:val="20"/>
        </w:rPr>
      </w:pPr>
    </w:p>
    <w:p w14:paraId="00A6DF94"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i/>
          <w:iCs/>
          <w:sz w:val="20"/>
          <w:szCs w:val="20"/>
        </w:rPr>
        <w:t>‘All Mixed Up’ by Chris Gollon © Chris Gollon Estate</w:t>
      </w:r>
    </w:p>
    <w:p w14:paraId="00A6DF95" w14:textId="77777777" w:rsidR="00D96E54" w:rsidRDefault="00D96E54">
      <w:pPr>
        <w:pBdr>
          <w:bottom w:val="none" w:sz="0" w:space="7" w:color="auto"/>
          <w:right w:val="none" w:sz="0" w:space="21" w:color="auto"/>
        </w:pBdr>
        <w:ind w:right="420"/>
        <w:jc w:val="both"/>
        <w:rPr>
          <w:rFonts w:ascii="Helvetica" w:eastAsia="Helvetica" w:hAnsi="Helvetica" w:cs="Helvetica"/>
          <w:sz w:val="20"/>
          <w:szCs w:val="20"/>
        </w:rPr>
      </w:pPr>
    </w:p>
    <w:p w14:paraId="00A6DF96" w14:textId="77777777" w:rsidR="00D96E54" w:rsidRDefault="00000000">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Following the World Premiere of the new documentary </w:t>
      </w:r>
      <w:r>
        <w:rPr>
          <w:rFonts w:ascii="Helvetica" w:eastAsia="Helvetica" w:hAnsi="Helvetica" w:cs="Helvetica"/>
          <w:b/>
          <w:bCs/>
          <w:sz w:val="20"/>
          <w:szCs w:val="20"/>
        </w:rPr>
        <w:t>‘</w:t>
      </w:r>
      <w:r>
        <w:rPr>
          <w:rFonts w:ascii="Helvetica" w:eastAsia="Helvetica" w:hAnsi="Helvetica" w:cs="Helvetica"/>
          <w:b/>
          <w:bCs/>
          <w:i/>
          <w:iCs/>
          <w:sz w:val="20"/>
          <w:szCs w:val="20"/>
        </w:rPr>
        <w:t>CHRIS GOLLON: Life in Paint’</w:t>
      </w:r>
      <w:r>
        <w:rPr>
          <w:rFonts w:ascii="Helvetica" w:eastAsia="Helvetica" w:hAnsi="Helvetica" w:cs="Helvetica"/>
          <w:b/>
          <w:bCs/>
          <w:sz w:val="20"/>
          <w:szCs w:val="20"/>
        </w:rPr>
        <w:t xml:space="preserve"> </w:t>
      </w:r>
      <w:r>
        <w:rPr>
          <w:rFonts w:ascii="Helvetica" w:eastAsia="Helvetica" w:hAnsi="Helvetica" w:cs="Helvetica"/>
          <w:sz w:val="20"/>
          <w:szCs w:val="20"/>
        </w:rPr>
        <w:t xml:space="preserve">(85mins)’ at the Barbican in autumn 2024, featuring Thurston Moore, Maggi Hambling, Sara Maitland, Eleanor McEvoy, art historians and writers, </w:t>
      </w:r>
      <w:r>
        <w:rPr>
          <w:rFonts w:ascii="Helvetica" w:eastAsia="Helvetica" w:hAnsi="Helvetica" w:cs="Helvetica"/>
          <w:b/>
          <w:bCs/>
          <w:sz w:val="20"/>
          <w:szCs w:val="20"/>
        </w:rPr>
        <w:t>Sworders</w:t>
      </w:r>
      <w:r>
        <w:rPr>
          <w:rFonts w:ascii="Helvetica" w:eastAsia="Helvetica" w:hAnsi="Helvetica" w:cs="Helvetica"/>
          <w:sz w:val="20"/>
          <w:szCs w:val="20"/>
        </w:rPr>
        <w:t xml:space="preserve"> are delighted to exhibit for sale a selection of works recently released from the Chris Gollon Estate. </w:t>
      </w:r>
    </w:p>
    <w:p w14:paraId="00A6DF97" w14:textId="77777777" w:rsidR="00D96E54" w:rsidRDefault="00D96E54">
      <w:pPr>
        <w:pBdr>
          <w:bottom w:val="none" w:sz="0" w:space="7" w:color="auto"/>
          <w:right w:val="none" w:sz="0" w:space="21" w:color="auto"/>
        </w:pBdr>
        <w:ind w:right="420"/>
        <w:jc w:val="both"/>
        <w:rPr>
          <w:rFonts w:ascii="Helvetica" w:eastAsia="Helvetica" w:hAnsi="Helvetica" w:cs="Helvetica"/>
          <w:sz w:val="16"/>
          <w:szCs w:val="16"/>
        </w:rPr>
      </w:pPr>
    </w:p>
    <w:p w14:paraId="00A6DF98" w14:textId="5E4EB334" w:rsidR="00D96E54" w:rsidRDefault="00000000">
      <w:pPr>
        <w:pBdr>
          <w:bottom w:val="none" w:sz="0" w:space="7" w:color="auto"/>
          <w:right w:val="none" w:sz="0" w:space="21" w:color="auto"/>
        </w:pBdr>
        <w:ind w:right="420"/>
        <w:jc w:val="both"/>
      </w:pPr>
      <w:r>
        <w:rPr>
          <w:rFonts w:ascii="Helvetica" w:eastAsia="Helvetica" w:hAnsi="Helvetica" w:cs="Helvetica"/>
          <w:sz w:val="20"/>
          <w:szCs w:val="20"/>
        </w:rPr>
        <w:t xml:space="preserve">This is the first solo exhibition of the artist’s work in London, since his untimely death in 2017. The works reflect both subjects and techniques celebrated in the film. These include Chris Gollon’s interest in artistic boundary crossing between music and fine art, his sensitive portrayal of women, his ability to depict human drama in still life; and his innovative techniques in the modern medium of acrylic, combining Old Master techniques with printmaker’s rollers and </w:t>
      </w:r>
      <w:r w:rsidR="00E55EE5">
        <w:rPr>
          <w:rFonts w:ascii="Helvetica" w:eastAsia="Helvetica" w:hAnsi="Helvetica" w:cs="Helvetica"/>
          <w:sz w:val="20"/>
          <w:szCs w:val="20"/>
        </w:rPr>
        <w:t xml:space="preserve">fine art </w:t>
      </w:r>
      <w:r>
        <w:rPr>
          <w:rFonts w:ascii="Helvetica" w:eastAsia="Helvetica" w:hAnsi="Helvetica" w:cs="Helvetica"/>
          <w:sz w:val="20"/>
          <w:szCs w:val="20"/>
        </w:rPr>
        <w:t xml:space="preserve">spray paints. View documentary trailer here: </w:t>
      </w:r>
      <w:r>
        <w:rPr>
          <w:rFonts w:ascii="Helvetica" w:eastAsia="Helvetica" w:hAnsi="Helvetica" w:cs="Helvetica"/>
          <w:i/>
          <w:iCs/>
          <w:sz w:val="20"/>
          <w:szCs w:val="20"/>
        </w:rPr>
        <w:t>‘</w:t>
      </w:r>
      <w:hyperlink r:id="rId6" w:history="1">
        <w:r w:rsidR="00D96E54">
          <w:rPr>
            <w:rFonts w:ascii="Helvetica" w:eastAsia="Helvetica" w:hAnsi="Helvetica" w:cs="Helvetica"/>
            <w:b/>
            <w:bCs/>
            <w:i/>
            <w:iCs/>
            <w:color w:val="467886"/>
            <w:sz w:val="20"/>
            <w:szCs w:val="20"/>
            <w:u w:val="single" w:color="467886"/>
          </w:rPr>
          <w:t>CHRIS GOLLON: Life in Paint’</w:t>
        </w:r>
      </w:hyperlink>
    </w:p>
    <w:p w14:paraId="00A6DF99" w14:textId="77777777" w:rsidR="00D96E54" w:rsidRDefault="00D96E54">
      <w:pPr>
        <w:pBdr>
          <w:bottom w:val="none" w:sz="0" w:space="7" w:color="auto"/>
          <w:right w:val="none" w:sz="0" w:space="21" w:color="auto"/>
        </w:pBdr>
        <w:ind w:right="420"/>
        <w:jc w:val="both"/>
        <w:rPr>
          <w:rFonts w:ascii="Helvetica" w:eastAsia="Helvetica" w:hAnsi="Helvetica" w:cs="Helvetica"/>
          <w:sz w:val="16"/>
          <w:szCs w:val="16"/>
        </w:rPr>
      </w:pPr>
    </w:p>
    <w:p w14:paraId="00A6DF9A" w14:textId="77777777" w:rsidR="00D96E54" w:rsidRDefault="00000000">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Chris Gollon biography below, and for further information or images, please contact: </w:t>
      </w:r>
    </w:p>
    <w:p w14:paraId="00A6DF9B" w14:textId="1FA121DA" w:rsidR="00D96E54" w:rsidRDefault="00000000">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 Lizzie</w:t>
      </w:r>
      <w:r w:rsidR="00416565">
        <w:rPr>
          <w:rFonts w:ascii="Helvetica" w:eastAsia="Helvetica" w:hAnsi="Helvetica" w:cs="Helvetica"/>
          <w:sz w:val="20"/>
          <w:szCs w:val="20"/>
        </w:rPr>
        <w:t xml:space="preserve"> Lardner. E: </w:t>
      </w:r>
      <w:hyperlink r:id="rId7" w:history="1">
        <w:r w:rsidR="00416565" w:rsidRPr="007E283A">
          <w:rPr>
            <w:rStyle w:val="Hyperlink"/>
            <w:rFonts w:ascii="Helvetica" w:eastAsia="Helvetica" w:hAnsi="Helvetica" w:cs="Helvetica"/>
            <w:sz w:val="20"/>
            <w:szCs w:val="20"/>
          </w:rPr>
          <w:t>press@sworder.co.uk</w:t>
        </w:r>
      </w:hyperlink>
      <w:r w:rsidR="00416565">
        <w:rPr>
          <w:rFonts w:ascii="Helvetica" w:eastAsia="Helvetica" w:hAnsi="Helvetica" w:cs="Helvetica"/>
          <w:sz w:val="20"/>
          <w:szCs w:val="20"/>
        </w:rPr>
        <w:t xml:space="preserve">. M: 07966 983855 </w:t>
      </w:r>
    </w:p>
    <w:p w14:paraId="00A6DF9C" w14:textId="77777777" w:rsidR="00D96E54" w:rsidRDefault="00D96E54">
      <w:pPr>
        <w:pBdr>
          <w:bottom w:val="none" w:sz="0" w:space="7" w:color="auto"/>
          <w:right w:val="none" w:sz="0" w:space="21" w:color="auto"/>
        </w:pBdr>
        <w:ind w:right="420"/>
        <w:jc w:val="both"/>
        <w:rPr>
          <w:rFonts w:ascii="Helvetica" w:eastAsia="Helvetica" w:hAnsi="Helvetica" w:cs="Helvetica"/>
          <w:sz w:val="20"/>
          <w:szCs w:val="20"/>
        </w:rPr>
      </w:pPr>
    </w:p>
    <w:p w14:paraId="00A6DF9D" w14:textId="77777777" w:rsidR="00D96E54" w:rsidRDefault="00000000">
      <w:pPr>
        <w:jc w:val="center"/>
        <w:rPr>
          <w:sz w:val="20"/>
          <w:szCs w:val="20"/>
        </w:rPr>
      </w:pPr>
      <w:r>
        <w:rPr>
          <w:noProof/>
          <w:sz w:val="20"/>
          <w:szCs w:val="20"/>
        </w:rPr>
        <w:drawing>
          <wp:inline distT="0" distB="0" distL="0" distR="0" wp14:anchorId="00A6DFC0" wp14:editId="00A6DFC1">
            <wp:extent cx="3505200" cy="2628900"/>
            <wp:effectExtent l="0" t="0" r="0" b="0"/>
            <wp:docPr id="100003" name="Picture 100003" descr="A person painting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3505200" cy="2628900"/>
                    </a:xfrm>
                    <a:prstGeom prst="rect">
                      <a:avLst/>
                    </a:prstGeom>
                  </pic:spPr>
                </pic:pic>
              </a:graphicData>
            </a:graphic>
          </wp:inline>
        </w:drawing>
      </w:r>
    </w:p>
    <w:p w14:paraId="00A6DF9E" w14:textId="77777777" w:rsidR="00D96E54" w:rsidRDefault="00000000">
      <w:pPr>
        <w:jc w:val="center"/>
        <w:rPr>
          <w:sz w:val="20"/>
          <w:szCs w:val="20"/>
        </w:rPr>
      </w:pPr>
      <w:r>
        <w:rPr>
          <w:rFonts w:ascii="Helvetica" w:eastAsia="Helvetica" w:hAnsi="Helvetica" w:cs="Helvetica"/>
          <w:i/>
          <w:iCs/>
          <w:sz w:val="20"/>
          <w:szCs w:val="20"/>
        </w:rPr>
        <w:t>Chris Gollon in his studio circa 2014 © IAP Fine Art</w:t>
      </w:r>
    </w:p>
    <w:p w14:paraId="00A6DF9F" w14:textId="77777777" w:rsidR="00D96E54" w:rsidRDefault="00D96E54">
      <w:pPr>
        <w:jc w:val="both"/>
        <w:rPr>
          <w:rFonts w:ascii="Helvetica" w:eastAsia="Helvetica" w:hAnsi="Helvetica" w:cs="Helvetica"/>
          <w:sz w:val="20"/>
          <w:szCs w:val="20"/>
        </w:rPr>
      </w:pPr>
    </w:p>
    <w:p w14:paraId="00A6DFA0" w14:textId="77777777" w:rsidR="00D96E54" w:rsidRDefault="00D96E54">
      <w:pPr>
        <w:spacing w:line="240" w:lineRule="auto"/>
        <w:jc w:val="both"/>
        <w:rPr>
          <w:rFonts w:ascii="Helvetica" w:eastAsia="Helvetica" w:hAnsi="Helvetica" w:cs="Helvetica"/>
          <w:b/>
          <w:bCs/>
          <w:sz w:val="20"/>
          <w:szCs w:val="20"/>
        </w:rPr>
      </w:pPr>
    </w:p>
    <w:p w14:paraId="00A6DFA1" w14:textId="77777777" w:rsidR="00D96E54" w:rsidRDefault="00000000">
      <w:pPr>
        <w:spacing w:line="240" w:lineRule="auto"/>
        <w:jc w:val="both"/>
        <w:rPr>
          <w:sz w:val="20"/>
          <w:szCs w:val="20"/>
        </w:rPr>
      </w:pPr>
      <w:r>
        <w:rPr>
          <w:rFonts w:ascii="Helvetica" w:eastAsia="Helvetica" w:hAnsi="Helvetica" w:cs="Helvetica"/>
          <w:b/>
          <w:bCs/>
          <w:sz w:val="20"/>
          <w:szCs w:val="20"/>
        </w:rPr>
        <w:t xml:space="preserve">Chris Gollon </w:t>
      </w:r>
      <w:r>
        <w:rPr>
          <w:rFonts w:ascii="Helvetica" w:eastAsia="Helvetica" w:hAnsi="Helvetica" w:cs="Helvetica"/>
          <w:sz w:val="20"/>
          <w:szCs w:val="20"/>
        </w:rPr>
        <w:t xml:space="preserve">(1953 -2017) was a London-born artist who exhibited widely in the UK. His work is held in major public collections including the British Museum and Huddersfield Art Gallery. </w:t>
      </w:r>
    </w:p>
    <w:p w14:paraId="00A6DFA2" w14:textId="77777777" w:rsidR="00D96E54" w:rsidRDefault="00D96E54">
      <w:pPr>
        <w:spacing w:line="240" w:lineRule="auto"/>
        <w:jc w:val="both"/>
        <w:rPr>
          <w:rFonts w:ascii="Helvetica" w:eastAsia="Helvetica" w:hAnsi="Helvetica" w:cs="Helvetica"/>
          <w:sz w:val="20"/>
          <w:szCs w:val="20"/>
        </w:rPr>
      </w:pPr>
    </w:p>
    <w:p w14:paraId="00A6DFA3" w14:textId="77777777" w:rsidR="00D96E54" w:rsidRDefault="00000000">
      <w:pPr>
        <w:spacing w:line="240" w:lineRule="auto"/>
        <w:jc w:val="both"/>
        <w:rPr>
          <w:sz w:val="20"/>
          <w:szCs w:val="20"/>
        </w:rPr>
      </w:pPr>
      <w:r>
        <w:rPr>
          <w:rFonts w:ascii="Helvetica" w:eastAsia="Helvetica" w:hAnsi="Helvetica" w:cs="Helvetica"/>
          <w:sz w:val="20"/>
          <w:szCs w:val="20"/>
        </w:rPr>
        <w:t xml:space="preserve">In 1998, he exhibited at the Chisenhale Gallery, with Yoko Ono, David Bowie and Gavin Turk in </w:t>
      </w:r>
      <w:r>
        <w:rPr>
          <w:rFonts w:ascii="Helvetica" w:eastAsia="Helvetica" w:hAnsi="Helvetica" w:cs="Helvetica"/>
          <w:i/>
          <w:iCs/>
          <w:sz w:val="20"/>
          <w:szCs w:val="20"/>
        </w:rPr>
        <w:t>ROOT</w:t>
      </w:r>
      <w:r>
        <w:rPr>
          <w:rFonts w:ascii="Helvetica" w:eastAsia="Helvetica" w:hAnsi="Helvetica" w:cs="Helvetica"/>
          <w:sz w:val="20"/>
          <w:szCs w:val="20"/>
        </w:rPr>
        <w:t>, an exhibition of contemporary music and art created by Thurston Moore of Sonic Youth. Further boundary-crossing collaborations included working with Grammy-nominated classical virtuoso, Yi Yao (2014) and Irish singer-songwriter Eleanor McEvoy (2015 - 2017).</w:t>
      </w:r>
    </w:p>
    <w:p w14:paraId="00A6DFA4" w14:textId="77777777" w:rsidR="00D96E54" w:rsidRDefault="00D96E54">
      <w:pPr>
        <w:spacing w:line="240" w:lineRule="auto"/>
        <w:jc w:val="both"/>
        <w:rPr>
          <w:rFonts w:ascii="Helvetica" w:eastAsia="Helvetica" w:hAnsi="Helvetica" w:cs="Helvetica"/>
          <w:sz w:val="20"/>
          <w:szCs w:val="20"/>
        </w:rPr>
      </w:pPr>
    </w:p>
    <w:p w14:paraId="00A6DFA5" w14:textId="77777777" w:rsidR="00D96E54" w:rsidRDefault="00000000">
      <w:pPr>
        <w:spacing w:line="240" w:lineRule="auto"/>
        <w:jc w:val="both"/>
        <w:rPr>
          <w:sz w:val="20"/>
          <w:szCs w:val="20"/>
        </w:rPr>
      </w:pPr>
      <w:r>
        <w:rPr>
          <w:rFonts w:ascii="Helvetica" w:eastAsia="Helvetica" w:hAnsi="Helvetica" w:cs="Helvetica"/>
          <w:sz w:val="20"/>
          <w:szCs w:val="20"/>
        </w:rPr>
        <w:t xml:space="preserve">In 2000, Chris Gollon was commissioned by the Church of England to paint fourteen site-specific Stations of the Cross for the Grade I listed Church of St John on Bethnal Green, designed by Sir John Soane. Permanently installed in 2008, and subsequently blessed by Richard Chartres, Bishop of London, they inspired Sara Maitland’s book </w:t>
      </w:r>
      <w:r>
        <w:rPr>
          <w:rFonts w:ascii="Helvetica" w:eastAsia="Helvetica" w:hAnsi="Helvetica" w:cs="Helvetica"/>
          <w:i/>
          <w:iCs/>
          <w:sz w:val="20"/>
          <w:szCs w:val="20"/>
        </w:rPr>
        <w:t>Stations of the Cross</w:t>
      </w:r>
      <w:r>
        <w:rPr>
          <w:rFonts w:ascii="Helvetica" w:eastAsia="Helvetica" w:hAnsi="Helvetica" w:cs="Helvetica"/>
          <w:sz w:val="20"/>
          <w:szCs w:val="20"/>
        </w:rPr>
        <w:t xml:space="preserve"> (Random House, London &amp; New York) the same year.</w:t>
      </w:r>
    </w:p>
    <w:p w14:paraId="00A6DFA6" w14:textId="77777777" w:rsidR="00D96E54" w:rsidRDefault="00D96E54">
      <w:pPr>
        <w:spacing w:line="240" w:lineRule="auto"/>
        <w:jc w:val="both"/>
        <w:rPr>
          <w:rFonts w:ascii="Helvetica" w:eastAsia="Helvetica" w:hAnsi="Helvetica" w:cs="Helvetica"/>
          <w:sz w:val="20"/>
          <w:szCs w:val="20"/>
        </w:rPr>
      </w:pPr>
    </w:p>
    <w:p w14:paraId="00A6DFA7" w14:textId="77777777" w:rsidR="00D96E54" w:rsidRDefault="00000000">
      <w:pPr>
        <w:spacing w:line="240" w:lineRule="auto"/>
        <w:jc w:val="both"/>
        <w:rPr>
          <w:sz w:val="20"/>
          <w:szCs w:val="20"/>
        </w:rPr>
      </w:pPr>
      <w:r>
        <w:rPr>
          <w:rFonts w:ascii="Helvetica" w:eastAsia="Helvetica" w:hAnsi="Helvetica" w:cs="Helvetica"/>
          <w:sz w:val="20"/>
          <w:szCs w:val="20"/>
        </w:rPr>
        <w:t xml:space="preserve">In 2004, Gollon was invited to exhibit in St Paul’s Cathedral, with Bill Viola, Maggi Hambling, Craigie Aitchison and Tracey Emin in </w:t>
      </w:r>
      <w:r>
        <w:rPr>
          <w:rFonts w:ascii="Helvetica" w:eastAsia="Helvetica" w:hAnsi="Helvetica" w:cs="Helvetica"/>
          <w:i/>
          <w:iCs/>
          <w:sz w:val="20"/>
          <w:szCs w:val="20"/>
        </w:rPr>
        <w:t>‘Presence: Images of Christ for the Third Millennium’.</w:t>
      </w:r>
      <w:r>
        <w:rPr>
          <w:rFonts w:ascii="Helvetica" w:eastAsia="Helvetica" w:hAnsi="Helvetica" w:cs="Helvetica"/>
          <w:sz w:val="20"/>
          <w:szCs w:val="20"/>
        </w:rPr>
        <w:t xml:space="preserve">  In 2005, the Huddersfield Art Gallery purchased Gollon’s large work ‘</w:t>
      </w:r>
      <w:r>
        <w:rPr>
          <w:rFonts w:ascii="Helvetica" w:eastAsia="Helvetica" w:hAnsi="Helvetica" w:cs="Helvetica"/>
          <w:i/>
          <w:iCs/>
          <w:sz w:val="20"/>
          <w:szCs w:val="20"/>
        </w:rPr>
        <w:t>Einstein &amp; The Jealous Monk (after Bob Dylan)’</w:t>
      </w:r>
      <w:r>
        <w:rPr>
          <w:rFonts w:ascii="Helvetica" w:eastAsia="Helvetica" w:hAnsi="Helvetica" w:cs="Helvetica"/>
          <w:sz w:val="20"/>
          <w:szCs w:val="20"/>
        </w:rPr>
        <w:t xml:space="preserve"> for its permanent collection to juxtapose with Jacob Epstein’s bust of Einstein. </w:t>
      </w:r>
    </w:p>
    <w:p w14:paraId="00A6DFA8" w14:textId="77777777" w:rsidR="00D96E54" w:rsidRDefault="00D96E54">
      <w:pPr>
        <w:spacing w:line="240" w:lineRule="auto"/>
        <w:jc w:val="both"/>
        <w:rPr>
          <w:rFonts w:ascii="Helvetica" w:eastAsia="Helvetica" w:hAnsi="Helvetica" w:cs="Helvetica"/>
          <w:sz w:val="20"/>
          <w:szCs w:val="20"/>
        </w:rPr>
      </w:pPr>
    </w:p>
    <w:p w14:paraId="00A6DFA9" w14:textId="77777777" w:rsidR="00D96E54" w:rsidRDefault="00000000">
      <w:pPr>
        <w:spacing w:line="240" w:lineRule="auto"/>
        <w:jc w:val="both"/>
        <w:rPr>
          <w:sz w:val="20"/>
          <w:szCs w:val="20"/>
        </w:rPr>
      </w:pPr>
      <w:r>
        <w:rPr>
          <w:rFonts w:ascii="Helvetica" w:eastAsia="Helvetica" w:hAnsi="Helvetica" w:cs="Helvetica"/>
          <w:sz w:val="20"/>
          <w:szCs w:val="20"/>
        </w:rPr>
        <w:t xml:space="preserve">In 2008, the River &amp; Rowing Museum in Henley-on-Thames commissioned Chris Gollon to paint the Henley Royal Regatta, to hang alongside Raoul Dufy’s painting of the same subject in its permanent collection. </w:t>
      </w:r>
    </w:p>
    <w:p w14:paraId="00A6DFAA" w14:textId="77777777" w:rsidR="00D96E54" w:rsidRDefault="00D96E54">
      <w:pPr>
        <w:spacing w:line="240" w:lineRule="auto"/>
        <w:jc w:val="both"/>
        <w:rPr>
          <w:rFonts w:ascii="Helvetica" w:eastAsia="Helvetica" w:hAnsi="Helvetica" w:cs="Helvetica"/>
          <w:sz w:val="20"/>
          <w:szCs w:val="20"/>
        </w:rPr>
      </w:pPr>
    </w:p>
    <w:p w14:paraId="00A6DFAB" w14:textId="77777777" w:rsidR="00D96E54" w:rsidRDefault="00000000">
      <w:pPr>
        <w:jc w:val="both"/>
        <w:rPr>
          <w:sz w:val="20"/>
          <w:szCs w:val="20"/>
        </w:rPr>
      </w:pPr>
      <w:r>
        <w:rPr>
          <w:rFonts w:ascii="Helvetica" w:eastAsia="Helvetica" w:hAnsi="Helvetica" w:cs="Helvetica"/>
          <w:sz w:val="20"/>
          <w:szCs w:val="20"/>
        </w:rPr>
        <w:t>In 2009,</w:t>
      </w:r>
      <w:r>
        <w:rPr>
          <w:rFonts w:ascii="Helvetica" w:eastAsia="Helvetica" w:hAnsi="Helvetica" w:cs="Helvetica"/>
          <w:b/>
          <w:bCs/>
          <w:sz w:val="20"/>
          <w:szCs w:val="20"/>
        </w:rPr>
        <w:t xml:space="preserve"> </w:t>
      </w:r>
      <w:r>
        <w:rPr>
          <w:rFonts w:ascii="Helvetica" w:eastAsia="Helvetica" w:hAnsi="Helvetica" w:cs="Helvetica"/>
          <w:sz w:val="20"/>
          <w:szCs w:val="20"/>
        </w:rPr>
        <w:t xml:space="preserve">Gollon was the first non-academic to be made a Fellow and First Artist in Residence at the Institute of Advanced Study, Durham University, and invited to work with some of the world’s leading thinkers on the </w:t>
      </w:r>
      <w:r>
        <w:rPr>
          <w:rFonts w:ascii="Helvetica" w:eastAsia="Helvetica" w:hAnsi="Helvetica" w:cs="Helvetica"/>
          <w:i/>
          <w:iCs/>
          <w:sz w:val="20"/>
          <w:szCs w:val="20"/>
        </w:rPr>
        <w:t>Being Human</w:t>
      </w:r>
      <w:r>
        <w:rPr>
          <w:rFonts w:ascii="Helvetica" w:eastAsia="Helvetica" w:hAnsi="Helvetica" w:cs="Helvetica"/>
          <w:sz w:val="20"/>
          <w:szCs w:val="20"/>
        </w:rPr>
        <w:t xml:space="preserve"> project. That year, Chris Gollon and his work were featured on Alan Yentob’s </w:t>
      </w:r>
      <w:r>
        <w:rPr>
          <w:rFonts w:ascii="Helvetica" w:eastAsia="Helvetica" w:hAnsi="Helvetica" w:cs="Helvetica"/>
          <w:i/>
          <w:iCs/>
          <w:sz w:val="20"/>
          <w:szCs w:val="20"/>
        </w:rPr>
        <w:t xml:space="preserve">Imagine </w:t>
      </w:r>
      <w:r>
        <w:rPr>
          <w:rFonts w:ascii="Helvetica" w:eastAsia="Helvetica" w:hAnsi="Helvetica" w:cs="Helvetica"/>
          <w:sz w:val="20"/>
          <w:szCs w:val="20"/>
        </w:rPr>
        <w:t xml:space="preserve">(BBC1). In 2010, the monograph ‘Chris Gollon: </w:t>
      </w:r>
      <w:r>
        <w:rPr>
          <w:rFonts w:ascii="Helvetica" w:eastAsia="Helvetica" w:hAnsi="Helvetica" w:cs="Helvetica"/>
          <w:i/>
          <w:iCs/>
          <w:sz w:val="20"/>
          <w:szCs w:val="20"/>
        </w:rPr>
        <w:t>Humanity in Art’</w:t>
      </w:r>
      <w:r>
        <w:rPr>
          <w:rFonts w:ascii="Helvetica" w:eastAsia="Helvetica" w:hAnsi="Helvetica" w:cs="Helvetica"/>
          <w:sz w:val="20"/>
          <w:szCs w:val="20"/>
        </w:rPr>
        <w:t xml:space="preserve"> by art historian Tamsin Pickeral was published, endorsed by Bill Bryson OBE. </w:t>
      </w:r>
    </w:p>
    <w:p w14:paraId="00A6DFAC" w14:textId="77777777" w:rsidR="00D96E54" w:rsidRDefault="00D96E54">
      <w:pPr>
        <w:spacing w:line="240" w:lineRule="auto"/>
        <w:jc w:val="both"/>
        <w:rPr>
          <w:rFonts w:ascii="Helvetica" w:eastAsia="Helvetica" w:hAnsi="Helvetica" w:cs="Helvetica"/>
          <w:sz w:val="20"/>
          <w:szCs w:val="20"/>
        </w:rPr>
      </w:pPr>
    </w:p>
    <w:p w14:paraId="00A6DFAD" w14:textId="77777777" w:rsidR="00D96E54" w:rsidRDefault="00000000">
      <w:pPr>
        <w:spacing w:line="240" w:lineRule="auto"/>
        <w:jc w:val="both"/>
        <w:rPr>
          <w:sz w:val="20"/>
          <w:szCs w:val="20"/>
        </w:rPr>
      </w:pPr>
      <w:r>
        <w:rPr>
          <w:rFonts w:ascii="Helvetica" w:eastAsia="Helvetica" w:hAnsi="Helvetica" w:cs="Helvetica"/>
          <w:sz w:val="20"/>
          <w:szCs w:val="20"/>
        </w:rPr>
        <w:t>A sensitive painter of women, Gollon’s series of paintings ‘</w:t>
      </w:r>
      <w:r>
        <w:rPr>
          <w:rFonts w:ascii="Helvetica" w:eastAsia="Helvetica" w:hAnsi="Helvetica" w:cs="Helvetica"/>
          <w:i/>
          <w:iCs/>
          <w:sz w:val="20"/>
          <w:szCs w:val="20"/>
        </w:rPr>
        <w:t>Incarnation, Mary and Women from the Bible’</w:t>
      </w:r>
      <w:r>
        <w:rPr>
          <w:rFonts w:ascii="Helvetica" w:eastAsia="Helvetica" w:hAnsi="Helvetica" w:cs="Helvetica"/>
          <w:sz w:val="20"/>
          <w:szCs w:val="20"/>
        </w:rPr>
        <w:t xml:space="preserve"> became a national touring exhibition to English cathedrals, (2014 – 2016), including Norwich, Hereford, Durham and for Chichester he also painted the first image in art history of Judas Iscariot’s wife.</w:t>
      </w:r>
    </w:p>
    <w:p w14:paraId="00A6DFAE" w14:textId="77777777" w:rsidR="00D96E54" w:rsidRDefault="00D96E54">
      <w:pPr>
        <w:spacing w:line="240" w:lineRule="auto"/>
        <w:jc w:val="both"/>
        <w:rPr>
          <w:rFonts w:ascii="Helvetica" w:eastAsia="Helvetica" w:hAnsi="Helvetica" w:cs="Helvetica"/>
          <w:sz w:val="20"/>
          <w:szCs w:val="20"/>
        </w:rPr>
      </w:pPr>
    </w:p>
    <w:p w14:paraId="00A6DFAF" w14:textId="77777777" w:rsidR="00D96E54" w:rsidRDefault="00000000">
      <w:pPr>
        <w:spacing w:line="240" w:lineRule="auto"/>
        <w:jc w:val="both"/>
        <w:rPr>
          <w:sz w:val="20"/>
          <w:szCs w:val="20"/>
        </w:rPr>
      </w:pPr>
      <w:r>
        <w:rPr>
          <w:rFonts w:ascii="Helvetica" w:eastAsia="Helvetica" w:hAnsi="Helvetica" w:cs="Helvetica"/>
          <w:sz w:val="20"/>
          <w:szCs w:val="20"/>
        </w:rPr>
        <w:t xml:space="preserve">A year after his death, Romsey Abbey purchased and permanently installed his </w:t>
      </w:r>
      <w:r>
        <w:rPr>
          <w:rFonts w:ascii="Helvetica" w:eastAsia="Helvetica" w:hAnsi="Helvetica" w:cs="Helvetica"/>
          <w:i/>
          <w:iCs/>
          <w:sz w:val="20"/>
          <w:szCs w:val="20"/>
        </w:rPr>
        <w:t xml:space="preserve">‘St </w:t>
      </w:r>
      <w:proofErr w:type="spellStart"/>
      <w:r>
        <w:rPr>
          <w:rFonts w:ascii="Helvetica" w:eastAsia="Helvetica" w:hAnsi="Helvetica" w:cs="Helvetica"/>
          <w:i/>
          <w:iCs/>
          <w:sz w:val="20"/>
          <w:szCs w:val="20"/>
        </w:rPr>
        <w:t>Ethelflaeda</w:t>
      </w:r>
      <w:proofErr w:type="spellEnd"/>
      <w:r>
        <w:rPr>
          <w:rFonts w:ascii="Helvetica" w:eastAsia="Helvetica" w:hAnsi="Helvetica" w:cs="Helvetica"/>
          <w:i/>
          <w:iCs/>
          <w:sz w:val="20"/>
          <w:szCs w:val="20"/>
        </w:rPr>
        <w:t xml:space="preserve">’ </w:t>
      </w:r>
      <w:r>
        <w:rPr>
          <w:rFonts w:ascii="Helvetica" w:eastAsia="Helvetica" w:hAnsi="Helvetica" w:cs="Helvetica"/>
          <w:sz w:val="20"/>
          <w:szCs w:val="20"/>
        </w:rPr>
        <w:t>diptych. In 2019, ‘</w:t>
      </w:r>
      <w:r>
        <w:rPr>
          <w:rFonts w:ascii="Helvetica" w:eastAsia="Helvetica" w:hAnsi="Helvetica" w:cs="Helvetica"/>
          <w:i/>
          <w:iCs/>
          <w:sz w:val="20"/>
          <w:szCs w:val="20"/>
        </w:rPr>
        <w:t>CHRIS GOLLON: Beyond the Horizon’</w:t>
      </w:r>
      <w:r>
        <w:rPr>
          <w:rFonts w:ascii="Helvetica" w:eastAsia="Helvetica" w:hAnsi="Helvetica" w:cs="Helvetica"/>
          <w:sz w:val="20"/>
          <w:szCs w:val="20"/>
        </w:rPr>
        <w:t xml:space="preserve"> a museum retrospective of Chris Gollon’s music-related work was held at the Huddersfield Art Gallery. </w:t>
      </w:r>
    </w:p>
    <w:p w14:paraId="00A6DFB0" w14:textId="77777777" w:rsidR="00D96E54" w:rsidRDefault="00D96E54">
      <w:pPr>
        <w:spacing w:line="240" w:lineRule="auto"/>
        <w:jc w:val="both"/>
        <w:rPr>
          <w:rFonts w:ascii="Helvetica" w:eastAsia="Helvetica" w:hAnsi="Helvetica" w:cs="Helvetica"/>
          <w:sz w:val="20"/>
          <w:szCs w:val="20"/>
        </w:rPr>
      </w:pPr>
    </w:p>
    <w:p w14:paraId="00A6DFB1" w14:textId="77777777" w:rsidR="00D96E54" w:rsidRDefault="00000000">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In late 2024, the new documentary ‘CHRIS GOLLON: Life in Paint’ (85mins) was premiered at the Barbican Centre, London, and subsequently shown in New York in May 2025, featuring interviews with Maggi Hambling, Thurston Moore, Sara Maitland, Eleanor McEvoy, Yi Yao, with art historians and writers including Gollon biographer Tamsin Pickeral. </w:t>
      </w:r>
    </w:p>
    <w:p w14:paraId="00A6DFB2" w14:textId="77777777" w:rsidR="00D96E54" w:rsidRDefault="00D96E54">
      <w:pPr>
        <w:pBdr>
          <w:bottom w:val="none" w:sz="0" w:space="7" w:color="auto"/>
          <w:right w:val="none" w:sz="0" w:space="21" w:color="auto"/>
        </w:pBdr>
        <w:ind w:right="420"/>
        <w:jc w:val="both"/>
        <w:rPr>
          <w:rFonts w:ascii="Helvetica" w:eastAsia="Helvetica" w:hAnsi="Helvetica" w:cs="Helvetica"/>
          <w:sz w:val="20"/>
          <w:szCs w:val="20"/>
        </w:rPr>
      </w:pPr>
    </w:p>
    <w:p w14:paraId="00A6DFB3" w14:textId="77777777" w:rsidR="00D96E54" w:rsidRDefault="00000000">
      <w:r>
        <w:rPr>
          <w:noProof/>
        </w:rPr>
        <w:drawing>
          <wp:inline distT="0" distB="0" distL="0" distR="0" wp14:anchorId="00A6DFC2" wp14:editId="00A6DFC3">
            <wp:extent cx="6181725" cy="8343900"/>
            <wp:effectExtent l="0" t="0" r="0" b="0"/>
            <wp:docPr id="100005" name="Picture 100005" descr="A painting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6181725" cy="8343900"/>
                    </a:xfrm>
                    <a:prstGeom prst="rect">
                      <a:avLst/>
                    </a:prstGeom>
                  </pic:spPr>
                </pic:pic>
              </a:graphicData>
            </a:graphic>
          </wp:inline>
        </w:drawing>
      </w:r>
    </w:p>
    <w:p w14:paraId="00A6DFB4" w14:textId="77777777" w:rsidR="00D96E54" w:rsidRDefault="00D96E54"/>
    <w:p w14:paraId="00A6DFB5" w14:textId="77777777" w:rsidR="00D96E54" w:rsidRDefault="00000000">
      <w:pPr>
        <w:rPr>
          <w:sz w:val="20"/>
          <w:szCs w:val="20"/>
        </w:rPr>
      </w:pPr>
      <w:r>
        <w:rPr>
          <w:rFonts w:ascii="Helvetica" w:eastAsia="Helvetica" w:hAnsi="Helvetica" w:cs="Helvetica"/>
          <w:i/>
          <w:iCs/>
          <w:sz w:val="20"/>
          <w:szCs w:val="20"/>
        </w:rPr>
        <w:t>‘Love (II)’ by Chris Gollon, 24” x 18” (61 x 46cm) acrylic on canvas 2011. © Chris Gollon Estate</w:t>
      </w:r>
    </w:p>
    <w:p w14:paraId="00A6DFB6" w14:textId="77777777" w:rsidR="00D96E54" w:rsidRDefault="00D96E54"/>
    <w:p w14:paraId="00A6DFB7" w14:textId="77777777" w:rsidR="00D96E54" w:rsidRDefault="00D96E54"/>
    <w:p w14:paraId="00A6DFB8" w14:textId="77777777" w:rsidR="00D96E54" w:rsidRDefault="00D96E54"/>
    <w:p w14:paraId="00A6DFB9" w14:textId="77777777" w:rsidR="00D96E54" w:rsidRDefault="00D96E54"/>
    <w:p w14:paraId="00A6DFBA" w14:textId="77777777" w:rsidR="00D96E54" w:rsidRDefault="00000000">
      <w:r>
        <w:rPr>
          <w:noProof/>
        </w:rPr>
        <w:drawing>
          <wp:inline distT="0" distB="0" distL="0" distR="0" wp14:anchorId="00A6DFC4" wp14:editId="00A6DFC5">
            <wp:extent cx="6191250" cy="8391525"/>
            <wp:effectExtent l="0" t="0" r="0" b="0"/>
            <wp:docPr id="100007" name="Picture 100007" descr="A painting of a table with a chair and a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6191250" cy="8391525"/>
                    </a:xfrm>
                    <a:prstGeom prst="rect">
                      <a:avLst/>
                    </a:prstGeom>
                  </pic:spPr>
                </pic:pic>
              </a:graphicData>
            </a:graphic>
          </wp:inline>
        </w:drawing>
      </w:r>
    </w:p>
    <w:p w14:paraId="00A6DFBB" w14:textId="77777777" w:rsidR="00D96E54" w:rsidRDefault="00D96E54"/>
    <w:p w14:paraId="00A6DFBC" w14:textId="77777777" w:rsidR="00D96E54" w:rsidRDefault="00000000">
      <w:pPr>
        <w:rPr>
          <w:sz w:val="20"/>
          <w:szCs w:val="20"/>
        </w:rPr>
      </w:pPr>
      <w:r>
        <w:rPr>
          <w:rFonts w:ascii="Helvetica" w:eastAsia="Helvetica" w:hAnsi="Helvetica" w:cs="Helvetica"/>
          <w:i/>
          <w:iCs/>
          <w:sz w:val="20"/>
          <w:szCs w:val="20"/>
        </w:rPr>
        <w:t>‘Still Life with Check Tablecloth’ by Chris Gollon, 30” x 22” (76 x 56cm) acrylic on paper 2013. © Chris Gollon Estate</w:t>
      </w:r>
    </w:p>
    <w:p w14:paraId="00A6DFBD" w14:textId="77777777" w:rsidR="00D96E54" w:rsidRDefault="00D96E54"/>
    <w:sectPr w:rsidR="00D96E54">
      <w:pgSz w:w="11906" w:h="16838"/>
      <w:pgMar w:top="964" w:right="794" w:bottom="964" w:left="79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moder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54"/>
    <w:rsid w:val="00416565"/>
    <w:rsid w:val="006C6047"/>
    <w:rsid w:val="007D39DC"/>
    <w:rsid w:val="00967E4B"/>
    <w:rsid w:val="00D96E54"/>
    <w:rsid w:val="00E55EE5"/>
    <w:rsid w:val="00EC2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6DF87"/>
  <w15:docId w15:val="{CC01686F-7C51-4BF4-8CA7-F26A04C2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76" w:lineRule="auto"/>
    </w:pPr>
    <w:rPr>
      <w:rFonts w:ascii="Arial" w:eastAsia="Arial" w:hAnsi="Arial" w:cs="Arial"/>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506D7A"/>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styleId="Hyperlink">
    <w:name w:val="Hyperlink"/>
    <w:basedOn w:val="DefaultParagraphFont"/>
    <w:uiPriority w:val="99"/>
    <w:unhideWhenUsed/>
    <w:rsid w:val="00416565"/>
    <w:rPr>
      <w:color w:val="0000FF" w:themeColor="hyperlink"/>
      <w:u w:val="single"/>
    </w:rPr>
  </w:style>
  <w:style w:type="character" w:styleId="UnresolvedMention">
    <w:name w:val="Unresolved Mention"/>
    <w:basedOn w:val="DefaultParagraphFont"/>
    <w:uiPriority w:val="99"/>
    <w:semiHidden/>
    <w:unhideWhenUsed/>
    <w:rsid w:val="00416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press@sworder.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meo.com/945886743/e9290cf106?ts=0&amp;share=copy"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mailto:london@sworder.co.uk"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691</Words>
  <Characters>3944</Characters>
  <Application>Microsoft Office Word</Application>
  <DocSecurity>0</DocSecurity>
  <Lines>32</Lines>
  <Paragraphs>9</Paragraphs>
  <ScaleCrop>false</ScaleCrop>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Tregunna</cp:lastModifiedBy>
  <cp:revision>3</cp:revision>
  <dcterms:created xsi:type="dcterms:W3CDTF">2025-07-21T10:19:00Z</dcterms:created>
  <dcterms:modified xsi:type="dcterms:W3CDTF">2025-07-22T09:41:00Z</dcterms:modified>
</cp:coreProperties>
</file>